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B04" w:rsidRPr="00B61B04" w:rsidRDefault="00B61B04" w:rsidP="00B61B04">
      <w:pPr>
        <w:pStyle w:val="Nzev"/>
        <w:spacing w:before="0"/>
        <w:rPr>
          <w:rFonts w:asciiTheme="minorHAnsi" w:hAnsiTheme="minorHAnsi" w:cstheme="minorHAnsi"/>
          <w:lang w:eastAsia="cs-CZ"/>
        </w:rPr>
      </w:pPr>
      <w:bookmarkStart w:id="0" w:name="_Toc23963386"/>
      <w:r w:rsidRPr="00B61B04">
        <w:rPr>
          <w:rFonts w:asciiTheme="minorHAnsi" w:hAnsiTheme="minorHAnsi" w:cstheme="minorHAnsi"/>
          <w:lang w:eastAsia="cs-CZ"/>
        </w:rPr>
        <w:t>Příloha č. 2 – Technická specifikace hydraulické rovinné brusky</w:t>
      </w:r>
      <w:r w:rsidRPr="00B61B04">
        <w:rPr>
          <w:rFonts w:asciiTheme="minorHAnsi" w:hAnsiTheme="minorHAnsi" w:cstheme="minorHAnsi"/>
        </w:rPr>
        <w:t xml:space="preserve">, </w:t>
      </w:r>
      <w:r w:rsidRPr="00B61B04">
        <w:rPr>
          <w:rFonts w:asciiTheme="minorHAnsi" w:hAnsiTheme="minorHAnsi" w:cstheme="minorHAnsi"/>
          <w:lang w:eastAsia="cs-CZ"/>
        </w:rPr>
        <w:t>servisní podmínky</w:t>
      </w:r>
      <w:bookmarkEnd w:id="0"/>
    </w:p>
    <w:p w:rsidR="00B61B04" w:rsidRPr="00B61B04" w:rsidRDefault="00B61B04" w:rsidP="00B61B04">
      <w:pPr>
        <w:jc w:val="center"/>
        <w:rPr>
          <w:rFonts w:asciiTheme="minorHAnsi" w:hAnsiTheme="minorHAnsi" w:cstheme="minorHAnsi"/>
          <w:sz w:val="24"/>
          <w:lang w:eastAsia="cs-CZ"/>
        </w:rPr>
      </w:pPr>
      <w:r w:rsidRPr="00B61B04">
        <w:rPr>
          <w:rFonts w:asciiTheme="minorHAnsi" w:hAnsiTheme="minorHAnsi" w:cstheme="minorHAnsi"/>
          <w:b/>
          <w:bCs/>
          <w:sz w:val="24"/>
        </w:rPr>
        <w:t xml:space="preserve">Název veřejné zakázky: </w:t>
      </w:r>
      <w:r w:rsidRPr="00B61B04">
        <w:rPr>
          <w:rFonts w:asciiTheme="minorHAnsi" w:eastAsia="Verdana" w:hAnsiTheme="minorHAnsi" w:cstheme="minorHAnsi"/>
          <w:b/>
          <w:bCs/>
          <w:sz w:val="24"/>
        </w:rPr>
        <w:t>„</w:t>
      </w:r>
      <w:r w:rsidRPr="00B61B04">
        <w:rPr>
          <w:rFonts w:asciiTheme="minorHAnsi" w:hAnsiTheme="minorHAnsi" w:cstheme="minorHAnsi"/>
          <w:b/>
          <w:bCs/>
          <w:sz w:val="24"/>
        </w:rPr>
        <w:t xml:space="preserve">Výběrové řízení na dodávku 1 ks </w:t>
      </w:r>
      <w:r w:rsidRPr="00B61B04">
        <w:rPr>
          <w:rFonts w:asciiTheme="minorHAnsi" w:hAnsiTheme="minorHAnsi" w:cstheme="minorHAnsi"/>
          <w:b/>
          <w:sz w:val="24"/>
        </w:rPr>
        <w:t>hydraulické rovinné brusky</w:t>
      </w:r>
      <w:r w:rsidRPr="00B61B04">
        <w:rPr>
          <w:rFonts w:asciiTheme="minorHAnsi" w:eastAsia="Verdana" w:hAnsiTheme="minorHAnsi" w:cstheme="minorHAnsi"/>
          <w:b/>
          <w:bCs/>
          <w:sz w:val="24"/>
        </w:rPr>
        <w:t>‟</w:t>
      </w:r>
    </w:p>
    <w:p w:rsidR="00B61B04" w:rsidRPr="00B61B04" w:rsidRDefault="00B61B04" w:rsidP="00B61B04">
      <w:pPr>
        <w:jc w:val="center"/>
        <w:rPr>
          <w:rFonts w:asciiTheme="minorHAnsi" w:hAnsiTheme="minorHAnsi" w:cstheme="minorHAnsi"/>
          <w:b/>
          <w:bCs/>
          <w:caps/>
          <w:kern w:val="28"/>
          <w:sz w:val="28"/>
          <w:szCs w:val="32"/>
          <w:lang w:eastAsia="cs-CZ"/>
        </w:rPr>
      </w:pPr>
    </w:p>
    <w:tbl>
      <w:tblPr>
        <w:tblW w:w="964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088"/>
        <w:gridCol w:w="1989"/>
      </w:tblGrid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</w:tcPr>
          <w:p w:rsidR="00B61B04" w:rsidRPr="00B61B04" w:rsidRDefault="00B61B04" w:rsidP="00D4753A">
            <w:pPr>
              <w:pStyle w:val="TableContents"/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9077" w:type="dxa"/>
            <w:gridSpan w:val="2"/>
            <w:shd w:val="clear" w:color="auto" w:fill="auto"/>
            <w:vAlign w:val="center"/>
          </w:tcPr>
          <w:p w:rsidR="00B61B04" w:rsidRPr="00B61B04" w:rsidRDefault="00B61B04" w:rsidP="00D4753A">
            <w:pPr>
              <w:pStyle w:val="TableContents"/>
              <w:jc w:val="center"/>
              <w:rPr>
                <w:rFonts w:asciiTheme="minorHAnsi" w:hAnsiTheme="minorHAnsi" w:cstheme="minorHAnsi"/>
                <w:kern w:val="22"/>
              </w:rPr>
            </w:pPr>
            <w:r w:rsidRPr="00B61B04">
              <w:rPr>
                <w:rFonts w:asciiTheme="minorHAnsi" w:eastAsia="Times New Roman" w:hAnsiTheme="minorHAnsi" w:cstheme="minorHAnsi"/>
                <w:b/>
                <w:caps/>
                <w:kern w:val="22"/>
                <w:sz w:val="22"/>
                <w:szCs w:val="20"/>
                <w:lang w:val="cs-CZ"/>
              </w:rPr>
              <w:t>PARAMETRY hydraulické rovinné brusky – NUTNÉ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Rozsah broušení minimálně 500 mm x 1.500 mm.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Ochranný kryt pracovního prostoru – krytování celého pracovního prostoru</w:t>
            </w:r>
          </w:p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(kabina s posuvnými dveřmi). Dveře jsou osazeny zámkovým systémem.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Přednastavené brousící cykly.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 xml:space="preserve">Posuv v ose Y (posuv vřetena nahoru / dolů) je pomocí servomotoru, který je řízen PLC.  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Stroj je osazen barevným dotykovým displejem HMI s vestavěnými funkcemi pro hrubé broušení, jemné broušení a jiskření.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Vřeteno, olejové čerpadlo a čerpadlo chladicí kapaliny lze nastavit na automatický provoz, který zajistí zastavení stroje po ukončení programu.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Posuv v ose Z (vřeteno dozadu / dopředu) je zajištěn pomocí servomotoru a kuličkového šroubu, řízení je pomocí PLC.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Magnetická filtrace chladicí kapaliny včetně čerpadla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Tepelná stabilizace lože a stolu brusky.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</w:rPr>
              <w:t>Příruba pro brusný kotouč – 5 ks.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</w:rPr>
              <w:t>CBM brusný kotouč 350x40x127 – 1 ks.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</w:rPr>
              <w:t>Keramický brusný kotouč 350x40x127 – 5 ks.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61B04" w:rsidRPr="00B61B04" w:rsidRDefault="00B61B04" w:rsidP="00D47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ANO (podmínkou)</w:t>
            </w:r>
          </w:p>
        </w:tc>
      </w:tr>
      <w:tr w:rsidR="00B61B04" w:rsidRPr="00B61B04" w:rsidTr="00D4753A">
        <w:trPr>
          <w:trHeight w:val="268"/>
        </w:trPr>
        <w:tc>
          <w:tcPr>
            <w:tcW w:w="9644" w:type="dxa"/>
            <w:gridSpan w:val="3"/>
            <w:shd w:val="clear" w:color="auto" w:fill="auto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Účastník zde vyplní, zda nabízené stroje splňují všechny výše uvedené nutné požadavky: ……………… (doplňte ANO/NE)</w:t>
            </w:r>
          </w:p>
        </w:tc>
      </w:tr>
    </w:tbl>
    <w:p w:rsidR="00B61B04" w:rsidRPr="00B61B04" w:rsidRDefault="00B61B04" w:rsidP="00B61B04">
      <w:pPr>
        <w:tabs>
          <w:tab w:val="left" w:pos="634"/>
        </w:tabs>
        <w:spacing w:before="120" w:after="120"/>
        <w:jc w:val="both"/>
        <w:rPr>
          <w:rFonts w:asciiTheme="minorHAnsi" w:hAnsiTheme="minorHAnsi" w:cstheme="minorHAnsi"/>
          <w:sz w:val="24"/>
        </w:rPr>
      </w:pPr>
      <w:r w:rsidRPr="00B61B04">
        <w:rPr>
          <w:rFonts w:asciiTheme="minorHAnsi" w:hAnsiTheme="minorHAnsi" w:cstheme="minorHAnsi"/>
          <w:sz w:val="24"/>
        </w:rPr>
        <w:t>Jsou-li v zadávací dokumentaci nebo jejich přílohách uvedeny konkrétní obchodní názvy, jedná se pouze o vymezení požadovaného standardu a zadavatel umožňuje i jiné technicky a kvalitativně srovnatelné řešení.</w:t>
      </w:r>
    </w:p>
    <w:p w:rsidR="00B61B04" w:rsidRPr="00B61B04" w:rsidRDefault="00B61B04" w:rsidP="00B61B04">
      <w:pPr>
        <w:tabs>
          <w:tab w:val="left" w:pos="634"/>
        </w:tabs>
        <w:spacing w:before="120" w:after="120"/>
        <w:rPr>
          <w:rFonts w:asciiTheme="minorHAnsi" w:hAnsiTheme="minorHAnsi" w:cstheme="minorHAnsi"/>
        </w:rPr>
      </w:pPr>
    </w:p>
    <w:tbl>
      <w:tblPr>
        <w:tblW w:w="964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2483"/>
        <w:gridCol w:w="2483"/>
      </w:tblGrid>
      <w:tr w:rsidR="00B61B04" w:rsidRPr="00B61B04" w:rsidTr="00D4753A">
        <w:trPr>
          <w:trHeight w:val="268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TableContents"/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aps/>
                <w:kern w:val="22"/>
                <w:sz w:val="22"/>
                <w:szCs w:val="22"/>
                <w:lang w:val="cs-CZ"/>
              </w:rPr>
            </w:pPr>
            <w:r w:rsidRPr="00B61B04">
              <w:rPr>
                <w:rFonts w:asciiTheme="minorHAnsi" w:hAnsiTheme="minorHAnsi" w:cstheme="minorHAnsi"/>
                <w:b/>
                <w:bCs/>
                <w:caps/>
                <w:kern w:val="22"/>
                <w:sz w:val="22"/>
                <w:szCs w:val="22"/>
                <w:lang w:val="cs-CZ"/>
              </w:rPr>
              <w:t>PARAMETRY hydraulické rovinné brusky - VOLNÉ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</w:pPr>
            <w:r w:rsidRPr="00B61B0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>POŽADOVANÁ HODNOTA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TableContents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B61B0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>DOPLŇTE VÁŠ ÚDAJ</w:t>
            </w:r>
          </w:p>
          <w:p w:rsidR="00B61B04" w:rsidRPr="00B61B04" w:rsidRDefault="00B61B04" w:rsidP="00D4753A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B61B04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(Hodnota)</w:t>
            </w:r>
          </w:p>
        </w:tc>
      </w:tr>
      <w:tr w:rsidR="00B61B04" w:rsidRPr="00B61B04" w:rsidTr="00D4753A">
        <w:trPr>
          <w:trHeight w:val="483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Vzdálenost hlava vřetena - horní strana stolu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MAXIMÁLNÍ</w:t>
            </w:r>
          </w:p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Min. 590 mm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  <w:tr w:rsidR="00B61B04" w:rsidRPr="00B61B04" w:rsidTr="00D4753A">
        <w:trPr>
          <w:trHeight w:val="268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Dráha pojezdu – podélná osa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MAXIMÁLNÍ</w:t>
            </w:r>
          </w:p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Min. 1.500 mm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  <w:tr w:rsidR="00B61B04" w:rsidRPr="00B61B04" w:rsidTr="00D4753A">
        <w:trPr>
          <w:trHeight w:val="268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Dráha pojezdu – příčná osa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MAXIMÁLNÍ</w:t>
            </w:r>
          </w:p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Min. 540 mm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  <w:tr w:rsidR="00B61B04" w:rsidRPr="00B61B04" w:rsidTr="00D4753A">
        <w:trPr>
          <w:trHeight w:val="268"/>
        </w:trPr>
        <w:tc>
          <w:tcPr>
            <w:tcW w:w="567" w:type="dxa"/>
            <w:shd w:val="clear" w:color="auto" w:fill="auto"/>
            <w:vAlign w:val="center"/>
          </w:tcPr>
          <w:p w:rsidR="00B61B04" w:rsidRPr="00B61B04" w:rsidRDefault="00B61B04" w:rsidP="00B61B04">
            <w:pPr>
              <w:pStyle w:val="TableContents"/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1B04" w:rsidRPr="00B61B04" w:rsidRDefault="00B61B04" w:rsidP="00D4753A">
            <w:pPr>
              <w:rPr>
                <w:rFonts w:asciiTheme="minorHAnsi" w:hAnsiTheme="minorHAnsi" w:cstheme="minorHAnsi"/>
                <w:szCs w:val="22"/>
              </w:rPr>
            </w:pPr>
            <w:r w:rsidRPr="00B61B04">
              <w:rPr>
                <w:rFonts w:asciiTheme="minorHAnsi" w:hAnsiTheme="minorHAnsi" w:cstheme="minorHAnsi"/>
                <w:szCs w:val="22"/>
              </w:rPr>
              <w:t>Rychlost posuvu – podélná osa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MAXIMÁLNÍ </w:t>
            </w:r>
          </w:p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  <w:szCs w:val="22"/>
              </w:rPr>
              <w:t>Min. 28 m/min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B61B04" w:rsidRPr="00B61B04" w:rsidRDefault="00B61B04" w:rsidP="00D4753A">
            <w:pPr>
              <w:pStyle w:val="Standard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</w:tbl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</w:rPr>
      </w:pPr>
    </w:p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</w:rPr>
      </w:pPr>
    </w:p>
    <w:tbl>
      <w:tblPr>
        <w:tblW w:w="96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2410"/>
        <w:gridCol w:w="2552"/>
      </w:tblGrid>
      <w:tr w:rsidR="00B61B04" w:rsidRPr="00B61B04" w:rsidTr="00D4753A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snapToGrid w:val="0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b/>
                <w:sz w:val="22"/>
              </w:rPr>
              <w:t>SERVISNÍ PODMÍNKY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b/>
                <w:sz w:val="22"/>
              </w:rPr>
              <w:t>POŽADOVANÁ HODNOTA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b/>
                <w:sz w:val="22"/>
              </w:rPr>
              <w:t>DOPLŇTE VÁŠ ÚDAJ</w:t>
            </w:r>
          </w:p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hAnsiTheme="minorHAnsi" w:cstheme="minorHAnsi"/>
              </w:rPr>
            </w:pPr>
            <w:r w:rsidRPr="00B61B04">
              <w:rPr>
                <w:rFonts w:asciiTheme="minorHAnsi" w:eastAsia="Times New Roman" w:hAnsiTheme="minorHAnsi" w:cstheme="minorHAnsi"/>
                <w:b/>
                <w:sz w:val="22"/>
              </w:rPr>
              <w:t xml:space="preserve">(Hodnota) </w:t>
            </w:r>
          </w:p>
        </w:tc>
      </w:tr>
      <w:tr w:rsidR="00B61B04" w:rsidRPr="00B61B04" w:rsidTr="00D4753A"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61B04" w:rsidRPr="00B61B04" w:rsidRDefault="00B61B04" w:rsidP="00B61B04">
            <w:pPr>
              <w:pStyle w:val="Obsahtabulky"/>
              <w:numPr>
                <w:ilvl w:val="0"/>
                <w:numId w:val="3"/>
              </w:numPr>
              <w:snapToGrid w:val="0"/>
              <w:ind w:hanging="720"/>
              <w:jc w:val="both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61B04" w:rsidRPr="00B61B04" w:rsidRDefault="00B61B04" w:rsidP="00D4753A">
            <w:pPr>
              <w:pStyle w:val="Obsahtabulky"/>
              <w:rPr>
                <w:rFonts w:asciiTheme="minorHAnsi" w:eastAsia="Times New Roman" w:hAnsiTheme="minorHAnsi" w:cstheme="minorHAnsi"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</w:rPr>
              <w:t>Reakční doba technika – čas příjezdu servisního technika od nahlášení závady stroje v hodinách (v pracovních dnech s min. pracovní dobou 8 h)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</w:rPr>
              <w:t xml:space="preserve"> MINIMÁLNÍ</w:t>
            </w:r>
          </w:p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</w:rPr>
              <w:t>Max. 48 h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61B04" w:rsidRPr="00B61B04" w:rsidTr="00D47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B04" w:rsidRPr="00B61B04" w:rsidRDefault="00B61B04" w:rsidP="00B61B04">
            <w:pPr>
              <w:pStyle w:val="Obsahtabulky"/>
              <w:numPr>
                <w:ilvl w:val="0"/>
                <w:numId w:val="3"/>
              </w:numPr>
              <w:snapToGrid w:val="0"/>
              <w:ind w:hanging="720"/>
              <w:jc w:val="both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B04" w:rsidRPr="00B61B04" w:rsidRDefault="00B61B04" w:rsidP="00D4753A">
            <w:pPr>
              <w:pStyle w:val="Obsahtabulky"/>
              <w:rPr>
                <w:rFonts w:asciiTheme="minorHAnsi" w:eastAsia="Times New Roman" w:hAnsiTheme="minorHAnsi" w:cstheme="minorHAnsi"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</w:rPr>
              <w:t>Cena servisní hodiny v Kč nebo Eur bez DPH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</w:rPr>
              <w:t xml:space="preserve"> MINIMÁLNÍ</w:t>
            </w:r>
          </w:p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 w:rsidRPr="00B61B04">
              <w:rPr>
                <w:rFonts w:asciiTheme="minorHAnsi" w:eastAsia="Times New Roman" w:hAnsiTheme="minorHAnsi" w:cstheme="minorHAnsi"/>
                <w:sz w:val="22"/>
              </w:rPr>
              <w:t>Max. 1000 Kč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B04" w:rsidRPr="00B61B04" w:rsidRDefault="00B61B04" w:rsidP="00D4753A">
            <w:pPr>
              <w:pStyle w:val="Obsahtabulky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B61B04" w:rsidRDefault="00B61B04" w:rsidP="00B61B04">
      <w:pPr>
        <w:tabs>
          <w:tab w:val="left" w:pos="634"/>
        </w:tabs>
      </w:pPr>
    </w:p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  <w:sz w:val="24"/>
        </w:rPr>
      </w:pPr>
    </w:p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  <w:sz w:val="24"/>
        </w:rPr>
      </w:pPr>
    </w:p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  <w:sz w:val="24"/>
        </w:rPr>
      </w:pPr>
    </w:p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  <w:sz w:val="24"/>
        </w:rPr>
      </w:pPr>
    </w:p>
    <w:p w:rsidR="00B61B04" w:rsidRPr="00B61B04" w:rsidRDefault="00B61B04" w:rsidP="00B61B04">
      <w:pPr>
        <w:tabs>
          <w:tab w:val="left" w:pos="634"/>
        </w:tabs>
        <w:rPr>
          <w:rFonts w:asciiTheme="minorHAnsi" w:hAnsiTheme="minorHAnsi" w:cstheme="minorHAnsi"/>
          <w:sz w:val="24"/>
        </w:rPr>
      </w:pPr>
    </w:p>
    <w:p w:rsidR="00B61B04" w:rsidRPr="00B61B04" w:rsidRDefault="00B61B04" w:rsidP="00B61B04">
      <w:pPr>
        <w:rPr>
          <w:rFonts w:asciiTheme="minorHAnsi" w:hAnsiTheme="minorHAnsi" w:cstheme="minorHAnsi"/>
          <w:sz w:val="24"/>
        </w:rPr>
      </w:pPr>
      <w:r w:rsidRPr="00B61B04">
        <w:rPr>
          <w:rFonts w:asciiTheme="minorHAnsi" w:hAnsiTheme="minorHAnsi" w:cstheme="minorHAnsi"/>
          <w:sz w:val="24"/>
        </w:rPr>
        <w:t>……………………………………….</w:t>
      </w:r>
    </w:p>
    <w:p w:rsidR="00B61B04" w:rsidRPr="00B61B04" w:rsidRDefault="00B61B04" w:rsidP="00B61B04">
      <w:pPr>
        <w:rPr>
          <w:rFonts w:asciiTheme="minorHAnsi" w:hAnsiTheme="minorHAnsi" w:cstheme="minorHAnsi"/>
          <w:sz w:val="24"/>
        </w:rPr>
      </w:pPr>
      <w:r w:rsidRPr="00B61B04">
        <w:rPr>
          <w:rFonts w:asciiTheme="minorHAnsi" w:hAnsiTheme="minorHAnsi" w:cstheme="minorHAnsi"/>
          <w:sz w:val="24"/>
        </w:rPr>
        <w:t xml:space="preserve">Datum </w:t>
      </w:r>
    </w:p>
    <w:p w:rsidR="00B61B04" w:rsidRPr="00B61B04" w:rsidRDefault="00B61B04" w:rsidP="00B61B04">
      <w:pPr>
        <w:rPr>
          <w:rFonts w:asciiTheme="minorHAnsi" w:hAnsiTheme="minorHAnsi" w:cstheme="minorHAnsi"/>
          <w:sz w:val="24"/>
        </w:rPr>
      </w:pPr>
    </w:p>
    <w:p w:rsidR="00B61B04" w:rsidRPr="00B61B04" w:rsidRDefault="00B61B04" w:rsidP="00B61B04">
      <w:pPr>
        <w:rPr>
          <w:rFonts w:asciiTheme="minorHAnsi" w:hAnsiTheme="minorHAnsi" w:cstheme="minorHAnsi"/>
          <w:sz w:val="24"/>
        </w:rPr>
      </w:pPr>
      <w:r w:rsidRPr="00B61B04">
        <w:rPr>
          <w:rFonts w:asciiTheme="minorHAnsi" w:hAnsiTheme="minorHAnsi" w:cstheme="minorHAnsi"/>
          <w:sz w:val="24"/>
        </w:rPr>
        <w:t>…………………………………………………..</w:t>
      </w:r>
    </w:p>
    <w:p w:rsidR="000B1C20" w:rsidRPr="000B1C20" w:rsidRDefault="00B61B04" w:rsidP="00B61B04">
      <w:pPr>
        <w:spacing w:before="120" w:after="120"/>
        <w:rPr>
          <w:rFonts w:asciiTheme="minorHAnsi" w:hAnsiTheme="minorHAnsi" w:cstheme="minorHAnsi"/>
          <w:sz w:val="24"/>
        </w:rPr>
      </w:pPr>
      <w:r w:rsidRPr="00B61B04">
        <w:rPr>
          <w:rFonts w:asciiTheme="minorHAnsi" w:hAnsiTheme="minorHAnsi" w:cstheme="minorHAnsi"/>
          <w:sz w:val="24"/>
        </w:rPr>
        <w:t>Jméno a po</w:t>
      </w:r>
      <w:bookmarkStart w:id="1" w:name="_GoBack"/>
      <w:bookmarkEnd w:id="1"/>
      <w:r w:rsidRPr="00B61B04">
        <w:rPr>
          <w:rFonts w:asciiTheme="minorHAnsi" w:hAnsiTheme="minorHAnsi" w:cstheme="minorHAnsi"/>
          <w:sz w:val="24"/>
        </w:rPr>
        <w:t>dpis osoby oprávněné jednat za účastníka</w:t>
      </w:r>
      <w:r w:rsidR="000B1C20" w:rsidRPr="00B61B04">
        <w:rPr>
          <w:rFonts w:asciiTheme="minorHAnsi" w:hAnsiTheme="minorHAnsi" w:cstheme="minorHAnsi"/>
          <w:sz w:val="24"/>
        </w:rPr>
        <w:t xml:space="preserve"> </w:t>
      </w:r>
    </w:p>
    <w:p w:rsidR="00822E75" w:rsidRPr="00B031D0" w:rsidRDefault="00822E75" w:rsidP="000B1C20">
      <w:pPr>
        <w:tabs>
          <w:tab w:val="left" w:pos="634"/>
        </w:tabs>
        <w:jc w:val="both"/>
      </w:pPr>
    </w:p>
    <w:sectPr w:rsidR="00822E75" w:rsidRPr="00B031D0" w:rsidSect="0041305B">
      <w:headerReference w:type="default" r:id="rId8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DD3" w:rsidRDefault="009A0DD3" w:rsidP="00822E75">
      <w:r>
        <w:separator/>
      </w:r>
    </w:p>
  </w:endnote>
  <w:endnote w:type="continuationSeparator" w:id="0">
    <w:p w:rsidR="009A0DD3" w:rsidRDefault="009A0DD3" w:rsidP="0082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DD3" w:rsidRDefault="009A0DD3" w:rsidP="00822E75">
      <w:r>
        <w:separator/>
      </w:r>
    </w:p>
  </w:footnote>
  <w:footnote w:type="continuationSeparator" w:id="0">
    <w:p w:rsidR="009A0DD3" w:rsidRDefault="009A0DD3" w:rsidP="0082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3402"/>
      <w:gridCol w:w="3402"/>
    </w:tblGrid>
    <w:tr w:rsidR="00822E75" w:rsidTr="00B031D0">
      <w:trPr>
        <w:trHeight w:val="556"/>
      </w:trPr>
      <w:tc>
        <w:tcPr>
          <w:tcW w:w="354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822E75" w:rsidRDefault="00822E75" w:rsidP="00991CF0">
          <w:pPr>
            <w:pStyle w:val="Zhlav"/>
            <w:rPr>
              <w:rFonts w:ascii="Arial" w:eastAsia="Arial" w:hAnsi="Arial" w:cs="Arial"/>
              <w:b/>
              <w:color w:val="000080"/>
              <w:sz w:val="18"/>
            </w:rPr>
          </w:pPr>
          <w:r>
            <w:rPr>
              <w:noProof/>
              <w:lang w:eastAsia="cs-CZ"/>
            </w:rPr>
            <w:drawing>
              <wp:inline distT="0" distB="0" distL="0" distR="0" wp14:anchorId="5511A5A7" wp14:editId="210CCA9E">
                <wp:extent cx="1905000" cy="590550"/>
                <wp:effectExtent l="0" t="0" r="0" b="0"/>
                <wp:docPr id="2" name="Obrázek 2" descr="CZ_RO_B_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Z_RO_B_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031D0" w:rsidRDefault="00B031D0" w:rsidP="00B031D0">
          <w:pPr>
            <w:pStyle w:val="Zhlav"/>
            <w:tabs>
              <w:tab w:val="left" w:pos="930"/>
              <w:tab w:val="center" w:pos="1631"/>
            </w:tabs>
            <w:jc w:val="center"/>
            <w:rPr>
              <w:rFonts w:ascii="Arial" w:hAnsi="Arial" w:cs="Arial"/>
              <w:b/>
              <w:color w:val="000080"/>
              <w:sz w:val="18"/>
            </w:rPr>
          </w:pPr>
          <w:r>
            <w:rPr>
              <w:rFonts w:ascii="Arial" w:hAnsi="Arial" w:cs="Arial"/>
              <w:b/>
              <w:color w:val="000080"/>
              <w:sz w:val="18"/>
            </w:rPr>
            <w:t>Příloha č. 2</w:t>
          </w:r>
        </w:p>
        <w:p w:rsidR="00822E75" w:rsidRDefault="0044127B" w:rsidP="00B031D0">
          <w:pPr>
            <w:pStyle w:val="Zhlav"/>
            <w:jc w:val="center"/>
          </w:pPr>
          <w:r>
            <w:rPr>
              <w:rFonts w:ascii="Arial" w:hAnsi="Arial" w:cs="Arial"/>
              <w:b/>
              <w:color w:val="000080"/>
              <w:sz w:val="18"/>
            </w:rPr>
            <w:t>Zadávací dokumentace</w:t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22E75" w:rsidRDefault="00822E75" w:rsidP="00B031D0">
          <w:pPr>
            <w:pStyle w:val="Zhlav"/>
            <w:jc w:val="center"/>
          </w:pPr>
          <w:r>
            <w:rPr>
              <w:noProof/>
              <w:lang w:eastAsia="cs-CZ"/>
            </w:rPr>
            <w:drawing>
              <wp:inline distT="0" distB="0" distL="0" distR="0" wp14:anchorId="15D4107D" wp14:editId="038958D1">
                <wp:extent cx="923925" cy="447675"/>
                <wp:effectExtent l="0" t="0" r="9525" b="9525"/>
                <wp:docPr id="1" name="Obrázek 1" descr="03857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3857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22E75" w:rsidRDefault="00822E7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">
    <w:nsid w:val="175A16B9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2">
    <w:nsid w:val="217D7B5F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3">
    <w:nsid w:val="402477EC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4">
    <w:nsid w:val="64BB25AB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5">
    <w:nsid w:val="77A71DC2"/>
    <w:multiLevelType w:val="multilevel"/>
    <w:tmpl w:val="39FABB1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2">
      <w:start w:val="1"/>
      <w:numFmt w:val="decimal"/>
      <w:lvlText w:val="1.5.%3"/>
      <w:lvlJc w:val="left"/>
      <w:pPr>
        <w:tabs>
          <w:tab w:val="num" w:pos="1080"/>
        </w:tabs>
        <w:ind w:left="36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-360"/>
        </w:tabs>
        <w:ind w:left="-3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-360"/>
        </w:tabs>
        <w:ind w:left="3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-360"/>
        </w:tabs>
        <w:ind w:left="10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-360"/>
        </w:tabs>
        <w:ind w:left="17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-360"/>
        </w:tabs>
        <w:ind w:left="24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-360"/>
        </w:tabs>
        <w:ind w:left="3180" w:hanging="708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75"/>
    <w:rsid w:val="0002474F"/>
    <w:rsid w:val="000A56DF"/>
    <w:rsid w:val="000B1C20"/>
    <w:rsid w:val="000C2003"/>
    <w:rsid w:val="000D751B"/>
    <w:rsid w:val="00134462"/>
    <w:rsid w:val="00164129"/>
    <w:rsid w:val="001A1D9F"/>
    <w:rsid w:val="001E215C"/>
    <w:rsid w:val="001E5F25"/>
    <w:rsid w:val="002151B6"/>
    <w:rsid w:val="0033106C"/>
    <w:rsid w:val="003C1D04"/>
    <w:rsid w:val="004034A3"/>
    <w:rsid w:val="00406754"/>
    <w:rsid w:val="0041305B"/>
    <w:rsid w:val="00417D48"/>
    <w:rsid w:val="0044127B"/>
    <w:rsid w:val="00460E0A"/>
    <w:rsid w:val="004B410F"/>
    <w:rsid w:val="004F762B"/>
    <w:rsid w:val="005219F1"/>
    <w:rsid w:val="0061241E"/>
    <w:rsid w:val="006C04C4"/>
    <w:rsid w:val="00730AF5"/>
    <w:rsid w:val="007A21C0"/>
    <w:rsid w:val="007C6B6B"/>
    <w:rsid w:val="00822E75"/>
    <w:rsid w:val="0086320F"/>
    <w:rsid w:val="008E3584"/>
    <w:rsid w:val="008F1459"/>
    <w:rsid w:val="009861AE"/>
    <w:rsid w:val="00992109"/>
    <w:rsid w:val="009A0DD3"/>
    <w:rsid w:val="00A00D02"/>
    <w:rsid w:val="00A63A65"/>
    <w:rsid w:val="00AB667F"/>
    <w:rsid w:val="00B031D0"/>
    <w:rsid w:val="00B61B04"/>
    <w:rsid w:val="00B86F20"/>
    <w:rsid w:val="00BE0BC6"/>
    <w:rsid w:val="00D70274"/>
    <w:rsid w:val="00D87B5C"/>
    <w:rsid w:val="00F27714"/>
    <w:rsid w:val="00F8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Helenka</dc:creator>
  <cp:lastModifiedBy>Domaci</cp:lastModifiedBy>
  <cp:revision>4</cp:revision>
  <dcterms:created xsi:type="dcterms:W3CDTF">2019-06-21T14:19:00Z</dcterms:created>
  <dcterms:modified xsi:type="dcterms:W3CDTF">2019-11-06T19:37:00Z</dcterms:modified>
</cp:coreProperties>
</file>